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9" w:rsidRPr="00EF3FB9" w:rsidRDefault="00EF3FB9" w:rsidP="00EF3FB9">
      <w:pPr>
        <w:ind w:firstLine="284"/>
        <w:jc w:val="center"/>
      </w:pPr>
      <w:r>
        <w:t>ПРЕСС-СЛУЖБА НАРОДНОГО ДЕПУТАТА УКРАИНЫ А.В.СЕНЧЕНКО</w:t>
      </w:r>
    </w:p>
    <w:p w:rsidR="00EF3FB9" w:rsidRPr="00EF3FB9" w:rsidRDefault="00EF3FB9" w:rsidP="00EF3FB9">
      <w:pPr>
        <w:ind w:firstLine="284"/>
        <w:jc w:val="center"/>
      </w:pPr>
      <w:r>
        <w:t>Заявление народного депутат Украины Андрея Сенченко</w:t>
      </w:r>
    </w:p>
    <w:p w:rsidR="00EF3FB9" w:rsidRPr="00EF3FB9" w:rsidRDefault="00EF3FB9" w:rsidP="00EF3FB9">
      <w:pPr>
        <w:ind w:firstLine="284"/>
        <w:jc w:val="both"/>
      </w:pPr>
      <w:r>
        <w:t>Мною продолжается независимое расследование по соблюдению Минздравом Украины законодательства при закупке и использовании вакцин производства фирмы "</w:t>
      </w:r>
      <w:proofErr w:type="spellStart"/>
      <w:r>
        <w:t>Фармстандарт-Биолик</w:t>
      </w:r>
      <w:proofErr w:type="spellEnd"/>
      <w:r>
        <w:t xml:space="preserve">", которая принадлежит сыну министра Раисы </w:t>
      </w:r>
      <w:proofErr w:type="spellStart"/>
      <w:r>
        <w:t>Богатыревой</w:t>
      </w:r>
      <w:proofErr w:type="spellEnd"/>
      <w:r>
        <w:t xml:space="preserve">. Вчера начались вялые попытки чиновников </w:t>
      </w:r>
      <w:proofErr w:type="spellStart"/>
      <w:r>
        <w:t>минздрава</w:t>
      </w:r>
      <w:proofErr w:type="spellEnd"/>
      <w:r>
        <w:t xml:space="preserve"> оправдать смерти малышей иными причинами, не связанными с вакцинацией, и ввести в заблуждение общественность.</w:t>
      </w:r>
    </w:p>
    <w:p w:rsidR="00EF3FB9" w:rsidRPr="00EF3FB9" w:rsidRDefault="00EF3FB9" w:rsidP="00EF3FB9">
      <w:pPr>
        <w:ind w:firstLine="284"/>
        <w:jc w:val="both"/>
      </w:pPr>
      <w:r>
        <w:t xml:space="preserve">В моем распоряжении оказались документы установленной формы, которые я сегодня обнародую, по </w:t>
      </w:r>
      <w:proofErr w:type="gramStart"/>
      <w:r>
        <w:t>сути</w:t>
      </w:r>
      <w:proofErr w:type="gramEnd"/>
      <w:r>
        <w:t xml:space="preserve"> подтверждающие смерти детей от вакцины.</w:t>
      </w:r>
    </w:p>
    <w:p w:rsidR="00EF3FB9" w:rsidRPr="00EF3FB9" w:rsidRDefault="00EF3FB9" w:rsidP="00EF3FB9">
      <w:pPr>
        <w:ind w:firstLine="284"/>
        <w:jc w:val="both"/>
      </w:pPr>
      <w:r>
        <w:t>И таких смертей только в 2012 году было 8.</w:t>
      </w:r>
    </w:p>
    <w:p w:rsidR="00EF3FB9" w:rsidRPr="00EF3FB9" w:rsidRDefault="00EF3FB9" w:rsidP="00EF3FB9">
      <w:pPr>
        <w:ind w:firstLine="284"/>
        <w:jc w:val="both"/>
      </w:pPr>
      <w:r>
        <w:t>Считаю необходимым опубликовать эти документы. По этическим соображениям личные данные умерших малышей в них заштрихованы.</w:t>
      </w:r>
    </w:p>
    <w:p w:rsidR="00EF3FB9" w:rsidRPr="00EF3FB9" w:rsidRDefault="00EF3FB9" w:rsidP="00EF3FB9">
      <w:pPr>
        <w:ind w:firstLine="284"/>
        <w:jc w:val="both"/>
      </w:pPr>
      <w:r>
        <w:t>Я имею свидетельства врачей, которые сообщают, что им категорически нельзя связывать причины смерти детей с фактом вакцинации.</w:t>
      </w:r>
    </w:p>
    <w:p w:rsidR="00EF3FB9" w:rsidRPr="00EF3FB9" w:rsidRDefault="00EF3FB9" w:rsidP="00EF3FB9">
      <w:pPr>
        <w:ind w:firstLine="284"/>
        <w:jc w:val="both"/>
      </w:pPr>
      <w:r>
        <w:t xml:space="preserve">В моем распоряжении, как и у Раисы </w:t>
      </w:r>
      <w:proofErr w:type="spellStart"/>
      <w:r>
        <w:t>Богатыревой</w:t>
      </w:r>
      <w:proofErr w:type="spellEnd"/>
      <w:r>
        <w:t>, есть заключения руководителей Национальной академии медицинских наук Украины и Института педиатрии, акушерства и гинекологии  национальной академии медицинских наук, в которых говорится, что вакцинацию детей против гепатита</w:t>
      </w:r>
      <w:proofErr w:type="gramStart"/>
      <w:r>
        <w:t xml:space="preserve"> В</w:t>
      </w:r>
      <w:proofErr w:type="gramEnd"/>
      <w:r>
        <w:t xml:space="preserve"> необходимо проводить в первые дни после рождении только в тех странах, которые находятся в зоне риска. Всемирная организация здравоохранения не относит Украину к таковым. Таким образом, вакцинация в первые дни после рождения должна проводится только тем детям, мать которых была инфицирована Вирусом гепатита</w:t>
      </w:r>
      <w:proofErr w:type="gramStart"/>
      <w:r>
        <w:t xml:space="preserve"> В</w:t>
      </w:r>
      <w:proofErr w:type="gramEnd"/>
      <w:r>
        <w:t>, и другим детям в зоне риска в возрасте 12-14 лет.</w:t>
      </w:r>
    </w:p>
    <w:p w:rsidR="00EF3FB9" w:rsidRPr="00EF3FB9" w:rsidRDefault="00EF3FB9" w:rsidP="00EF3FB9">
      <w:pPr>
        <w:ind w:firstLine="284"/>
        <w:jc w:val="both"/>
      </w:pPr>
      <w:r>
        <w:t xml:space="preserve">Вопреки этим выводам, решением министра </w:t>
      </w:r>
      <w:proofErr w:type="spellStart"/>
      <w:r>
        <w:t>Богатыревой</w:t>
      </w:r>
      <w:proofErr w:type="spellEnd"/>
      <w:r>
        <w:t xml:space="preserve"> проводится тотальная вакцинация детей от гепатита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первые дни их жизни.</w:t>
      </w:r>
    </w:p>
    <w:p w:rsidR="00EF3FB9" w:rsidRPr="00EF3FB9" w:rsidRDefault="00EF3FB9" w:rsidP="00EF3FB9">
      <w:pPr>
        <w:ind w:firstLine="284"/>
        <w:jc w:val="both"/>
      </w:pPr>
      <w:r>
        <w:t>Объяснение этому одно:  идет освоение бюджета.</w:t>
      </w:r>
    </w:p>
    <w:p w:rsidR="00EF3FB9" w:rsidRPr="00EF3FB9" w:rsidRDefault="00EF3FB9" w:rsidP="00EF3FB9">
      <w:pPr>
        <w:ind w:firstLine="284"/>
        <w:jc w:val="both"/>
      </w:pPr>
      <w:r>
        <w:t>В процессе моего расследования была выявлена следующая, по сути, преступная схема.</w:t>
      </w:r>
    </w:p>
    <w:p w:rsidR="00EF3FB9" w:rsidRDefault="00EF3FB9" w:rsidP="00EF3FB9">
      <w:pPr>
        <w:ind w:firstLine="284"/>
        <w:jc w:val="both"/>
        <w:rPr>
          <w:lang w:val="en-US"/>
        </w:rPr>
      </w:pPr>
      <w:r>
        <w:t xml:space="preserve">При возникновении каких-либо осложнений государственная лекарственная служба, которая не подчиняется </w:t>
      </w:r>
      <w:proofErr w:type="spellStart"/>
      <w:r>
        <w:t>Богатыревой</w:t>
      </w:r>
      <w:proofErr w:type="spellEnd"/>
      <w:r>
        <w:t xml:space="preserve">, своим предписанием автоматически останавливает использование партии вакцины до 3-х месяцев с целью выяснений возможной связи между смертью ребенка и вакцинацией. После этого в министерстве здравоохранения создается ведомственная комиссия, которую, как правило, возглавляет Анна Моисеева, находящаяся в прямом подчинении министра. Именно эта комиссия и выдает заключение о причинах смерти. Отмечу еще раз, что врачам </w:t>
      </w:r>
      <w:proofErr w:type="spellStart"/>
      <w:r>
        <w:t>минздрава</w:t>
      </w:r>
      <w:proofErr w:type="spellEnd"/>
      <w:r>
        <w:t xml:space="preserve"> запрещают связывать смерти детей с вакциной, производимой фирмой сына </w:t>
      </w:r>
      <w:proofErr w:type="spellStart"/>
      <w:r>
        <w:t>Богатыревой</w:t>
      </w:r>
      <w:proofErr w:type="spellEnd"/>
      <w:r>
        <w:t xml:space="preserve">. Таким образом, в 100 % случаев летальных исходов комиссия </w:t>
      </w:r>
      <w:proofErr w:type="spellStart"/>
      <w:r>
        <w:t>минздрава</w:t>
      </w:r>
      <w:proofErr w:type="spellEnd"/>
      <w:r>
        <w:t xml:space="preserve"> устанавливает иную причину смерти, не связанную с вакцинацией. Далее автоматически продолжается использование этой вакцины.</w:t>
      </w:r>
    </w:p>
    <w:p w:rsidR="00EF3FB9" w:rsidRPr="00EF3FB9" w:rsidRDefault="00EF3FB9" w:rsidP="00EF3FB9">
      <w:pPr>
        <w:ind w:firstLine="284"/>
        <w:jc w:val="both"/>
      </w:pPr>
      <w:r>
        <w:t xml:space="preserve">По закону, в случае, если причиной смерти является некачественная вакцина, то </w:t>
      </w:r>
      <w:proofErr w:type="spellStart"/>
      <w:r>
        <w:t>минздрав</w:t>
      </w:r>
      <w:proofErr w:type="spellEnd"/>
      <w:r>
        <w:t xml:space="preserve"> обязан вернуть в бюджет все полученные средства - все те многие миллионы, которые </w:t>
      </w:r>
      <w:proofErr w:type="spellStart"/>
      <w:r>
        <w:t>Богатырева</w:t>
      </w:r>
      <w:proofErr w:type="spellEnd"/>
      <w:r>
        <w:t xml:space="preserve"> заплатила своему сыну и, кроме этого, производитель обязан за свой счет утилизировать некачественные вакцины. На такие затраты из собственного кармана семья </w:t>
      </w:r>
      <w:proofErr w:type="spellStart"/>
      <w:r>
        <w:t>Богатыревых</w:t>
      </w:r>
      <w:proofErr w:type="spellEnd"/>
      <w:r>
        <w:t xml:space="preserve"> не согласна. Для них главное – деньги. Цинизм этих людей по отношению к родителям, потерявшим, детей за гранью понимания.</w:t>
      </w:r>
    </w:p>
    <w:p w:rsidR="00EF3FB9" w:rsidRPr="00EF3FB9" w:rsidRDefault="00EF3FB9" w:rsidP="00EF3FB9">
      <w:pPr>
        <w:ind w:firstLine="284"/>
        <w:jc w:val="both"/>
      </w:pPr>
      <w:r>
        <w:t>В связи со сложившейся ситуацией, считаю своим долгом продолжить расследование. Виновные в смертях наших детей должны быть наказаны.</w:t>
      </w:r>
    </w:p>
    <w:p w:rsidR="00EF3FB9" w:rsidRDefault="00EF3FB9" w:rsidP="00EF3FB9">
      <w:pPr>
        <w:ind w:firstLine="284"/>
        <w:jc w:val="both"/>
        <w:rPr>
          <w:lang w:val="en-US"/>
        </w:rPr>
      </w:pPr>
      <w:r>
        <w:t>А.Сенченко</w:t>
      </w: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>
        <w:t>25.01.2013</w:t>
      </w:r>
    </w:p>
    <w:p w:rsidR="00721BA2" w:rsidRDefault="00EF3FB9" w:rsidP="00EF3FB9">
      <w:pPr>
        <w:ind w:firstLine="284"/>
        <w:jc w:val="both"/>
      </w:pPr>
      <w:r>
        <w:t>Пресс-служба</w:t>
      </w:r>
      <w:r>
        <w:rPr>
          <w:lang w:val="en-US"/>
        </w:rPr>
        <w:t xml:space="preserve"> </w:t>
      </w:r>
      <w:r>
        <w:t>(050) 346-96-47</w:t>
      </w:r>
    </w:p>
    <w:sectPr w:rsidR="00721BA2" w:rsidSect="00EF3FB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FB9"/>
    <w:rsid w:val="0000413E"/>
    <w:rsid w:val="00012C15"/>
    <w:rsid w:val="00013114"/>
    <w:rsid w:val="00022AD5"/>
    <w:rsid w:val="000570FF"/>
    <w:rsid w:val="0005728F"/>
    <w:rsid w:val="000F6892"/>
    <w:rsid w:val="00106B9F"/>
    <w:rsid w:val="00126C66"/>
    <w:rsid w:val="00130B51"/>
    <w:rsid w:val="0016256D"/>
    <w:rsid w:val="00174624"/>
    <w:rsid w:val="00180836"/>
    <w:rsid w:val="00191394"/>
    <w:rsid w:val="001A2A8F"/>
    <w:rsid w:val="001D10E8"/>
    <w:rsid w:val="002657AF"/>
    <w:rsid w:val="00275715"/>
    <w:rsid w:val="002B3895"/>
    <w:rsid w:val="002D3ED3"/>
    <w:rsid w:val="003001D7"/>
    <w:rsid w:val="00330454"/>
    <w:rsid w:val="00337275"/>
    <w:rsid w:val="003634EA"/>
    <w:rsid w:val="0037765D"/>
    <w:rsid w:val="003910E2"/>
    <w:rsid w:val="003A0BEC"/>
    <w:rsid w:val="004821B1"/>
    <w:rsid w:val="004C1D43"/>
    <w:rsid w:val="004C6094"/>
    <w:rsid w:val="0050110A"/>
    <w:rsid w:val="00540B15"/>
    <w:rsid w:val="00563120"/>
    <w:rsid w:val="00567B86"/>
    <w:rsid w:val="005B07E1"/>
    <w:rsid w:val="005C2F0E"/>
    <w:rsid w:val="005E41A3"/>
    <w:rsid w:val="00634143"/>
    <w:rsid w:val="00647589"/>
    <w:rsid w:val="00650953"/>
    <w:rsid w:val="006C5B2B"/>
    <w:rsid w:val="006D4712"/>
    <w:rsid w:val="006D66A1"/>
    <w:rsid w:val="00712102"/>
    <w:rsid w:val="007218E3"/>
    <w:rsid w:val="00721BA2"/>
    <w:rsid w:val="007249D7"/>
    <w:rsid w:val="007305F5"/>
    <w:rsid w:val="00766E63"/>
    <w:rsid w:val="0077739F"/>
    <w:rsid w:val="007C5789"/>
    <w:rsid w:val="007C75B0"/>
    <w:rsid w:val="007D1846"/>
    <w:rsid w:val="008654ED"/>
    <w:rsid w:val="0089016B"/>
    <w:rsid w:val="008E0AD1"/>
    <w:rsid w:val="0091696E"/>
    <w:rsid w:val="00927732"/>
    <w:rsid w:val="00936E67"/>
    <w:rsid w:val="009A0E2A"/>
    <w:rsid w:val="009A5DA9"/>
    <w:rsid w:val="009A7037"/>
    <w:rsid w:val="009A7A96"/>
    <w:rsid w:val="009D61C3"/>
    <w:rsid w:val="009E45C4"/>
    <w:rsid w:val="009F6D2D"/>
    <w:rsid w:val="00A65D84"/>
    <w:rsid w:val="00A73D79"/>
    <w:rsid w:val="00AE3A29"/>
    <w:rsid w:val="00B03C1E"/>
    <w:rsid w:val="00B40EE4"/>
    <w:rsid w:val="00B572A8"/>
    <w:rsid w:val="00BA3897"/>
    <w:rsid w:val="00BA4096"/>
    <w:rsid w:val="00BB26E0"/>
    <w:rsid w:val="00BB6CE8"/>
    <w:rsid w:val="00C00FC9"/>
    <w:rsid w:val="00C735BD"/>
    <w:rsid w:val="00C84D18"/>
    <w:rsid w:val="00C93742"/>
    <w:rsid w:val="00CD421F"/>
    <w:rsid w:val="00CE1AEF"/>
    <w:rsid w:val="00D00918"/>
    <w:rsid w:val="00D162BA"/>
    <w:rsid w:val="00D17CDD"/>
    <w:rsid w:val="00D27B80"/>
    <w:rsid w:val="00D545D4"/>
    <w:rsid w:val="00E12179"/>
    <w:rsid w:val="00E122B3"/>
    <w:rsid w:val="00E438F4"/>
    <w:rsid w:val="00E43C7F"/>
    <w:rsid w:val="00E46F38"/>
    <w:rsid w:val="00E6664B"/>
    <w:rsid w:val="00E81D48"/>
    <w:rsid w:val="00ED4998"/>
    <w:rsid w:val="00EF3FB9"/>
    <w:rsid w:val="00F01D86"/>
    <w:rsid w:val="00F2318D"/>
    <w:rsid w:val="00F61E64"/>
    <w:rsid w:val="00F70F45"/>
    <w:rsid w:val="00F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2013-01-29T17:03:00Z</dcterms:created>
  <dcterms:modified xsi:type="dcterms:W3CDTF">2013-01-29T17:08:00Z</dcterms:modified>
</cp:coreProperties>
</file>